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F468" w14:textId="77777777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65C174" wp14:editId="2ABB3E89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32527" w14:textId="77777777" w:rsidR="00554C94" w:rsidRDefault="008C7C39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ACB82" wp14:editId="723E2DD7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D2DC" w14:textId="77777777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RESEARCH SUMMARY</w:t>
                            </w:r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Confrance</w:t>
                            </w:r>
                            <w:proofErr w:type="spellEnd"/>
                            <w:r w:rsidR="00FE10D3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ACB8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3CAFD2DC" w14:textId="77777777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RESEARCH SUMMARY</w:t>
                      </w:r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Confrance</w:t>
                      </w:r>
                      <w:proofErr w:type="spellEnd"/>
                      <w:r w:rsidR="00FE10D3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 xml:space="preserve"> Abs</w:t>
                      </w:r>
                    </w:p>
                  </w:txbxContent>
                </v:textbox>
              </v:shape>
            </w:pict>
          </mc:Fallback>
        </mc:AlternateContent>
      </w:r>
    </w:p>
    <w:p w14:paraId="1EC52E2C" w14:textId="77777777" w:rsidR="00554C94" w:rsidRDefault="00AE46CA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1756F" wp14:editId="59B3058E">
                <wp:simplePos x="0" y="0"/>
                <wp:positionH relativeFrom="column">
                  <wp:posOffset>702527</wp:posOffset>
                </wp:positionH>
                <wp:positionV relativeFrom="paragraph">
                  <wp:posOffset>311923</wp:posOffset>
                </wp:positionV>
                <wp:extent cx="6325870" cy="10147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01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54FAE" w14:textId="77777777" w:rsidR="00ED7FC3" w:rsidRPr="000E7B7A" w:rsidRDefault="00B8578B" w:rsidP="00B57175">
                            <w:pPr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0E7B7A"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Non</w:t>
                            </w:r>
                            <w:r w:rsidRPr="000E7B7A">
                              <w:rPr>
                                <w:rFonts w:ascii="Cambria Math" w:hAnsi="Cambria Math" w:cs="Cambria Math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‐</w:t>
                            </w:r>
                            <w:r w:rsidRPr="000E7B7A"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HIV</w:t>
                            </w:r>
                            <w:r w:rsidRPr="000E7B7A">
                              <w:rPr>
                                <w:rFonts w:ascii="Cambria Math" w:hAnsi="Cambria Math" w:cs="Cambria Math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‐</w:t>
                            </w:r>
                            <w:r w:rsidRPr="000E7B7A"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related health care utilization, demographic, clinical and laboratory factors associated with time to initial retention in HIV care among HIV</w:t>
                            </w:r>
                            <w:r w:rsidR="000F2AC3" w:rsidRPr="000E7B7A">
                              <w:rPr>
                                <w:rFonts w:ascii="Optima" w:hAnsi="Optima" w:cs="Cambria Math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-</w:t>
                            </w:r>
                            <w:r w:rsidRPr="000E7B7A">
                              <w:rPr>
                                <w:rFonts w:ascii="Optima" w:hAnsi="Optima" w:cs="Arial"/>
                                <w:bCs/>
                                <w:color w:val="111111"/>
                                <w:kern w:val="36"/>
                                <w:sz w:val="28"/>
                                <w:szCs w:val="28"/>
                              </w:rPr>
                              <w:t>positive individuals linked to HIV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756F" id="Text Box 3" o:spid="_x0000_s1027" type="#_x0000_t202" style="position:absolute;margin-left:55.3pt;margin-top:24.55pt;width:498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6BPLwIAAFk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" filled="f" stroked="f" strokeweight=".5pt">
                <v:textbox>
                  <w:txbxContent>
                    <w:p w14:paraId="6AC54FAE" w14:textId="77777777" w:rsidR="00ED7FC3" w:rsidRPr="000E7B7A" w:rsidRDefault="00B8578B" w:rsidP="00B57175">
                      <w:pPr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</w:pPr>
                      <w:r w:rsidRPr="000E7B7A"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Non</w:t>
                      </w:r>
                      <w:r w:rsidRPr="000E7B7A">
                        <w:rPr>
                          <w:rFonts w:ascii="Cambria Math" w:hAnsi="Cambria Math" w:cs="Cambria Math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‐</w:t>
                      </w:r>
                      <w:r w:rsidRPr="000E7B7A"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HIV</w:t>
                      </w:r>
                      <w:r w:rsidRPr="000E7B7A">
                        <w:rPr>
                          <w:rFonts w:ascii="Cambria Math" w:hAnsi="Cambria Math" w:cs="Cambria Math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‐</w:t>
                      </w:r>
                      <w:r w:rsidRPr="000E7B7A"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related health care utilization, demographic, clinical and laboratory factors associated with time to initial retention in HIV care among HIV</w:t>
                      </w:r>
                      <w:r w:rsidR="000F2AC3" w:rsidRPr="000E7B7A">
                        <w:rPr>
                          <w:rFonts w:ascii="Optima" w:hAnsi="Optima" w:cs="Cambria Math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-</w:t>
                      </w:r>
                      <w:r w:rsidRPr="000E7B7A">
                        <w:rPr>
                          <w:rFonts w:ascii="Optima" w:hAnsi="Optima" w:cs="Arial"/>
                          <w:bCs/>
                          <w:color w:val="111111"/>
                          <w:kern w:val="36"/>
                          <w:sz w:val="28"/>
                          <w:szCs w:val="28"/>
                        </w:rPr>
                        <w:t>positive individuals linked to HIV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0D892222" w14:textId="77777777" w:rsidR="009375E1" w:rsidRDefault="0082244A" w:rsidP="0082244A">
      <w:pPr>
        <w:jc w:val="center"/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8F772" wp14:editId="5B69A89A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BEDE5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St. Paul’s Hospital </w:t>
                            </w:r>
                          </w:p>
                          <w:p w14:paraId="22C23DD0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608 - 1081 Burrard Street Vancouver, BC </w:t>
                            </w:r>
                          </w:p>
                          <w:p w14:paraId="10CA2351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>V5Z 1Y6 TEL: 604.806.8477</w:t>
                            </w:r>
                          </w:p>
                          <w:p w14:paraId="35B98A3B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F772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355BEDE5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St. Paul’s Hospital </w:t>
                      </w:r>
                    </w:p>
                    <w:p w14:paraId="22C23DD0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608 - 1081 Burrard Street Vancouver, BC </w:t>
                      </w:r>
                    </w:p>
                    <w:p w14:paraId="10CA2351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>V5Z 1Y6 TEL: 604.806.8477</w:t>
                      </w:r>
                    </w:p>
                    <w:p w14:paraId="35B98A3B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7F761420" wp14:editId="6FEF1D50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2527" w14:textId="696BEF3D" w:rsidR="009375E1" w:rsidRPr="009375E1" w:rsidRDefault="007F6DC4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727C" wp14:editId="57A01366">
                <wp:simplePos x="0" y="0"/>
                <wp:positionH relativeFrom="column">
                  <wp:posOffset>3846786</wp:posOffset>
                </wp:positionH>
                <wp:positionV relativeFrom="paragraph">
                  <wp:posOffset>326937</wp:posOffset>
                </wp:positionV>
                <wp:extent cx="3132455" cy="36418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364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73D9A" w14:textId="77777777" w:rsidR="004642CB" w:rsidRPr="00FE10D3" w:rsidRDefault="004642CB" w:rsidP="0063243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FE10D3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01731F2E" w14:textId="77777777" w:rsidR="004642CB" w:rsidRPr="007F6DC4" w:rsidRDefault="004642CB" w:rsidP="00632436">
                            <w:pPr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644CEC" w14:textId="7073CEE6" w:rsidR="006F0FF2" w:rsidRPr="006F0FF2" w:rsidRDefault="006F0FF2" w:rsidP="006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T</w:t>
                            </w:r>
                            <w:r w:rsidRPr="006F0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he median time-to-initial retention was nine months among those retained and 70% of individuals were retained within 12 months of being linked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5B25BB4" w14:textId="77777777" w:rsidR="006A31CD" w:rsidRPr="006A31CD" w:rsidRDefault="006A31CD" w:rsidP="00632436">
                            <w:pPr>
                              <w:rPr>
                                <w:rFonts w:ascii="Optima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32826124" w14:textId="12940232" w:rsidR="003400B2" w:rsidRPr="006F0FF2" w:rsidRDefault="006A31CD" w:rsidP="006F0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6A31CD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Individuals who saw a specialist for non-HIV </w:t>
                            </w:r>
                            <w:r w:rsidR="00BA096E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care</w:t>
                            </w:r>
                            <w:r w:rsidRPr="006A31CD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had a shorter time-to-initial retention than those who did not</w:t>
                            </w:r>
                            <w:r w:rsidR="006F0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however, i</w:t>
                            </w:r>
                            <w:r w:rsidR="003400B2" w:rsidRPr="006F0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ndividuals who saw a general physician for non-HIV related health services and those admitted to the hospital for non-HIV related services compared to those who did not had longer times to initial retention</w:t>
                            </w:r>
                            <w:r w:rsidR="00632436" w:rsidRPr="006F0FF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DC491E" w14:textId="77777777" w:rsidR="003400B2" w:rsidRPr="003400B2" w:rsidRDefault="003400B2" w:rsidP="00632436">
                            <w:pPr>
                              <w:rPr>
                                <w:rFonts w:ascii="Optima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14C007F9" w14:textId="77777777" w:rsidR="003400B2" w:rsidRPr="003400B2" w:rsidRDefault="003400B2" w:rsidP="00632436">
                            <w:pPr>
                              <w:rPr>
                                <w:rFonts w:ascii="Optima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4FBBBE12" w14:textId="144993DA" w:rsidR="003400B2" w:rsidRPr="003400B2" w:rsidRDefault="003400B2" w:rsidP="006324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3400B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Females, individuals who have ever injected drugs, </w:t>
                            </w:r>
                            <w:r w:rsidR="006A31CD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and </w:t>
                            </w:r>
                            <w:r w:rsidRPr="003400B2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 less than 40 years old had longer times to initial retention.</w:t>
                            </w:r>
                          </w:p>
                          <w:p w14:paraId="26B09233" w14:textId="77777777" w:rsidR="00C5335F" w:rsidRPr="00FE10D3" w:rsidRDefault="00C5335F" w:rsidP="00124391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72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02.9pt;margin-top:25.75pt;width:246.65pt;height:2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" filled="f" stroked="f" strokeweight=".5pt">
                <v:textbox>
                  <w:txbxContent>
                    <w:p w14:paraId="49273D9A" w14:textId="77777777" w:rsidR="004642CB" w:rsidRPr="00FE10D3" w:rsidRDefault="004642CB" w:rsidP="00632436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FE10D3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01731F2E" w14:textId="77777777" w:rsidR="004642CB" w:rsidRPr="007F6DC4" w:rsidRDefault="004642CB" w:rsidP="00632436">
                      <w:pPr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644CEC" w14:textId="7073CEE6" w:rsidR="006F0FF2" w:rsidRPr="006F0FF2" w:rsidRDefault="006F0FF2" w:rsidP="006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T</w:t>
                      </w:r>
                      <w:r w:rsidRPr="006F0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he median time-to-initial retention was nine months among those retained and 70% of individuals were retained within 12 months of being linked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. </w:t>
                      </w:r>
                    </w:p>
                    <w:p w14:paraId="65B25BB4" w14:textId="77777777" w:rsidR="006A31CD" w:rsidRPr="006A31CD" w:rsidRDefault="006A31CD" w:rsidP="00632436">
                      <w:pPr>
                        <w:rPr>
                          <w:rFonts w:ascii="Optima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32826124" w14:textId="12940232" w:rsidR="003400B2" w:rsidRPr="006F0FF2" w:rsidRDefault="006A31CD" w:rsidP="006F0F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6A31CD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Individuals who saw a specialist for non-HIV </w:t>
                      </w:r>
                      <w:r w:rsidR="00BA096E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care</w:t>
                      </w:r>
                      <w:r w:rsidRPr="006A31CD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had a shorter time-to-initial retention than those who did not</w:t>
                      </w:r>
                      <w:r w:rsidR="006F0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however, i</w:t>
                      </w:r>
                      <w:r w:rsidR="003400B2" w:rsidRPr="006F0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ndividuals who saw a general physician for non-HIV related health services and those admitted to the hospital for non-HIV related services compared to those who did not had longer times to initial retention</w:t>
                      </w:r>
                      <w:r w:rsidR="00632436" w:rsidRPr="006F0FF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.</w:t>
                      </w:r>
                    </w:p>
                    <w:p w14:paraId="33DC491E" w14:textId="77777777" w:rsidR="003400B2" w:rsidRPr="003400B2" w:rsidRDefault="003400B2" w:rsidP="00632436">
                      <w:pPr>
                        <w:rPr>
                          <w:rFonts w:ascii="Optima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14C007F9" w14:textId="77777777" w:rsidR="003400B2" w:rsidRPr="003400B2" w:rsidRDefault="003400B2" w:rsidP="00632436">
                      <w:pPr>
                        <w:rPr>
                          <w:rFonts w:ascii="Optima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4FBBBE12" w14:textId="144993DA" w:rsidR="003400B2" w:rsidRPr="003400B2" w:rsidRDefault="003400B2" w:rsidP="006324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3400B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Females, individuals who have ever injected drugs, </w:t>
                      </w:r>
                      <w:r w:rsidR="006A31CD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and </w:t>
                      </w:r>
                      <w:r w:rsidRPr="003400B2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 less than 40 years old had longer times to initial retention.</w:t>
                      </w:r>
                    </w:p>
                    <w:p w14:paraId="26B09233" w14:textId="77777777" w:rsidR="00C5335F" w:rsidRPr="00FE10D3" w:rsidRDefault="00C5335F" w:rsidP="00124391">
                      <w:pPr>
                        <w:pStyle w:val="ListParagraph"/>
                        <w:ind w:left="284"/>
                        <w:jc w:val="both"/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0FD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3D901" wp14:editId="26DE50DC">
                <wp:simplePos x="0" y="0"/>
                <wp:positionH relativeFrom="column">
                  <wp:posOffset>677917</wp:posOffset>
                </wp:positionH>
                <wp:positionV relativeFrom="paragraph">
                  <wp:posOffset>319055</wp:posOffset>
                </wp:positionV>
                <wp:extent cx="2834640" cy="28456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845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36E1" w14:textId="77777777" w:rsidR="00ED7FC3" w:rsidRPr="005A3709" w:rsidRDefault="00130BCF" w:rsidP="00FE10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5A3709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INTRODUCTION</w:t>
                            </w:r>
                          </w:p>
                          <w:p w14:paraId="4ACB19B3" w14:textId="77777777" w:rsidR="007B73C6" w:rsidRPr="005A3709" w:rsidRDefault="007B73C6" w:rsidP="00FE10D3">
                            <w:pPr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CA5B833" w14:textId="7F2FABFA" w:rsidR="003C50FD" w:rsidRPr="007F6DC4" w:rsidRDefault="000E7B7A" w:rsidP="003C50FD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HIV care is crucial for those diagnosed with HIV, as it leads to better health outcomes and longer life expectancy. </w:t>
                            </w:r>
                            <w:r w:rsidR="00F0354D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Linking people to care after a positive HIV test does not guarantee that they will be retained in care. This study </w:t>
                            </w:r>
                          </w:p>
                          <w:p w14:paraId="45FC5EF4" w14:textId="6DE15E88" w:rsidR="003C50FD" w:rsidRPr="007F6DC4" w:rsidRDefault="003C50FD" w:rsidP="003C50FD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explored  non-HIV related healthcare service</w:t>
                            </w:r>
                            <w:r w:rsidR="007F6DC4"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utilization</w:t>
                            </w:r>
                            <w:r w:rsidR="007F6DC4"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in addition to</w:t>
                            </w:r>
                            <w:r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demographic, clinical, and laboratory factors </w:t>
                            </w:r>
                            <w:r w:rsidR="007F6DC4"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associated with</w:t>
                            </w:r>
                            <w:r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timely initial retention in HIV care among </w:t>
                            </w:r>
                            <w:r w:rsid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people</w:t>
                            </w:r>
                            <w:r w:rsidRP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linked to HIV care in British Columbia (BC), Canada.</w:t>
                            </w:r>
                          </w:p>
                          <w:p w14:paraId="34BC2FE5" w14:textId="77777777" w:rsidR="003C50FD" w:rsidRPr="005A3709" w:rsidRDefault="003C50FD" w:rsidP="00FE10D3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D901" id="Text Box 4" o:spid="_x0000_s1030" type="#_x0000_t202" style="position:absolute;margin-left:53.4pt;margin-top:25.1pt;width:223.2pt;height:2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" filled="f" stroked="f" strokeweight=".5pt">
                <v:textbox>
                  <w:txbxContent>
                    <w:p w14:paraId="234936E1" w14:textId="77777777" w:rsidR="00ED7FC3" w:rsidRPr="005A3709" w:rsidRDefault="00130BCF" w:rsidP="00FE10D3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5A3709">
                        <w:rPr>
                          <w:rFonts w:ascii="Optima" w:hAnsi="Optima"/>
                          <w:b/>
                          <w:color w:val="0070C0"/>
                        </w:rPr>
                        <w:t>INTRODUCTION</w:t>
                      </w:r>
                    </w:p>
                    <w:p w14:paraId="4ACB19B3" w14:textId="77777777" w:rsidR="007B73C6" w:rsidRPr="005A3709" w:rsidRDefault="007B73C6" w:rsidP="00FE10D3">
                      <w:pPr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CA5B833" w14:textId="7F2FABFA" w:rsidR="003C50FD" w:rsidRPr="007F6DC4" w:rsidRDefault="000E7B7A" w:rsidP="003C50FD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HIV care is crucial for those diagnosed with HIV, as it leads to better health outcomes and longer life expectancy. </w:t>
                      </w:r>
                      <w:r w:rsidR="00F0354D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Linking people to care after a positive HIV test does not guarantee that they will be retained in care. This study </w:t>
                      </w:r>
                    </w:p>
                    <w:p w14:paraId="45FC5EF4" w14:textId="6DE15E88" w:rsidR="003C50FD" w:rsidRPr="007F6DC4" w:rsidRDefault="003C50FD" w:rsidP="003C50FD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explored </w:t>
                      </w: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non-HIV related healthcare service</w:t>
                      </w:r>
                      <w:r w:rsidR="007F6DC4"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utilization</w:t>
                      </w:r>
                      <w:r w:rsidR="007F6DC4"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in addition to</w:t>
                      </w: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demographic, clinical, and laboratory factors </w:t>
                      </w:r>
                      <w:r w:rsidR="007F6DC4"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associated with</w:t>
                      </w: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timely initial retention in HIV care among </w:t>
                      </w:r>
                      <w:r w:rsid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people</w:t>
                      </w:r>
                      <w:r w:rsidRP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linked to HIV care in British Columbia (BC), Canada.</w:t>
                      </w:r>
                    </w:p>
                    <w:p w14:paraId="34BC2FE5" w14:textId="77777777" w:rsidR="003C50FD" w:rsidRPr="005A3709" w:rsidRDefault="003C50FD" w:rsidP="00FE10D3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128DA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D390B4F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073C6EB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44A2EA88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90C2FFC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2399A274" w14:textId="7777777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7F9EFB1" w14:textId="45A80AAE" w:rsidR="009375E1" w:rsidRPr="009375E1" w:rsidRDefault="007F6DC4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F7F04" wp14:editId="0E341876">
                <wp:simplePos x="0" y="0"/>
                <wp:positionH relativeFrom="column">
                  <wp:posOffset>701040</wp:posOffset>
                </wp:positionH>
                <wp:positionV relativeFrom="paragraph">
                  <wp:posOffset>313187</wp:posOffset>
                </wp:positionV>
                <wp:extent cx="3021965" cy="3018790"/>
                <wp:effectExtent l="0" t="0" r="63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3018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490B" w14:textId="77777777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FE5B56">
                              <w:rPr>
                                <w:rFonts w:ascii="Optima" w:hAnsi="Optim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METHODS</w:t>
                            </w:r>
                          </w:p>
                          <w:p w14:paraId="3158D7CE" w14:textId="77777777" w:rsidR="00FE10D3" w:rsidRPr="00FE10D3" w:rsidRDefault="00FE10D3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385BC524" w14:textId="0E5C403E" w:rsidR="00FE5B56" w:rsidRPr="003C50FD" w:rsidRDefault="003C50FD" w:rsidP="00087EEE">
                            <w:pP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We included HIV-positive </w:t>
                            </w:r>
                            <w:r w:rsidR="007F6DC4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individuals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who were linked to HIV care between January 1st, 2000 and December 31</w:t>
                            </w:r>
                            <w:r w:rsidRPr="003C50FD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>, 2010, and had a follow-up period of least one calendar year. Individuals</w:t>
                            </w:r>
                            <w:r w:rsidR="00ED0319">
                              <w:rPr>
                                <w:rFonts w:ascii="Optima" w:hAnsi="Optima" w:cs="Arial"/>
                                <w:color w:val="373737"/>
                                <w:shd w:val="clear" w:color="auto" w:fill="FFFFFF"/>
                              </w:rPr>
                              <w:t xml:space="preserve"> who were not retained were followed until their last contact date, death, or the end of 2011.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7F04" id="Text Box 5" o:spid="_x0000_s1031" type="#_x0000_t202" style="position:absolute;margin-left:55.2pt;margin-top:24.65pt;width:237.95pt;height:2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" fillcolor="white [3201]" stroked="f" strokeweight="1pt">
                <v:textbox>
                  <w:txbxContent>
                    <w:p w14:paraId="0F22490B" w14:textId="77777777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FE5B56">
                        <w:rPr>
                          <w:rFonts w:ascii="Optima" w:hAnsi="Optima"/>
                          <w:b/>
                          <w:color w:val="0070C0"/>
                          <w:sz w:val="23"/>
                          <w:szCs w:val="23"/>
                        </w:rPr>
                        <w:t>METHODS</w:t>
                      </w:r>
                    </w:p>
                    <w:p w14:paraId="3158D7CE" w14:textId="77777777" w:rsidR="00FE10D3" w:rsidRPr="00FE10D3" w:rsidRDefault="00FE10D3" w:rsidP="00087EEE">
                      <w:pPr>
                        <w:rPr>
                          <w:rFonts w:ascii="Optima" w:hAnsi="Optima" w:cs="Arial"/>
                          <w:color w:val="373737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385BC524" w14:textId="0E5C403E" w:rsidR="00FE5B56" w:rsidRPr="003C50FD" w:rsidRDefault="003C50FD" w:rsidP="00087EEE">
                      <w:pP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</w:pP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We included HIV-positive </w:t>
                      </w:r>
                      <w:r w:rsidR="007F6DC4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individuals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who were linked to HIV care between January 1st, 2000 and December 31</w:t>
                      </w:r>
                      <w:r w:rsidRPr="003C50FD">
                        <w:rPr>
                          <w:rFonts w:ascii="Optima" w:hAnsi="Optima" w:cs="Arial"/>
                          <w:color w:val="373737"/>
                          <w:shd w:val="clear" w:color="auto" w:fill="FFFFFF"/>
                          <w:vertAlign w:val="superscript"/>
                        </w:rPr>
                        <w:t>st</w:t>
                      </w:r>
                      <w:r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>, 2010, and had a follow-up period of least one calendar year. Individuals</w:t>
                      </w:r>
                      <w:r w:rsidR="00ED0319">
                        <w:rPr>
                          <w:rFonts w:ascii="Optima" w:hAnsi="Optima" w:cs="Arial"/>
                          <w:color w:val="373737"/>
                          <w:shd w:val="clear" w:color="auto" w:fill="FFFFFF"/>
                        </w:rPr>
                        <w:t xml:space="preserve"> who were not retained were followed until their last contact date, death, or the end of 2011. </w:t>
                      </w:r>
                    </w:p>
                  </w:txbxContent>
                </v:textbox>
              </v:shape>
            </w:pict>
          </mc:Fallback>
        </mc:AlternateContent>
      </w:r>
    </w:p>
    <w:p w14:paraId="2A6D31F1" w14:textId="41D02452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A21BFD2" w14:textId="7B15EBCE" w:rsidR="009375E1" w:rsidRPr="009375E1" w:rsidRDefault="006F0FF2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97F01" wp14:editId="49DB6096">
                <wp:simplePos x="0" y="0"/>
                <wp:positionH relativeFrom="column">
                  <wp:posOffset>4020185</wp:posOffset>
                </wp:positionH>
                <wp:positionV relativeFrom="paragraph">
                  <wp:posOffset>330879</wp:posOffset>
                </wp:positionV>
                <wp:extent cx="3003550" cy="172601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726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14E5B" w14:textId="77777777" w:rsidR="007B73C6" w:rsidRPr="00632436" w:rsidRDefault="007B73C6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</w:pPr>
                            <w:r w:rsidRPr="00632436"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>PUBLIC HEALTH IMPLICATIONS</w:t>
                            </w:r>
                          </w:p>
                          <w:p w14:paraId="7D67EAA5" w14:textId="77777777" w:rsidR="00FE36A4" w:rsidRPr="00632436" w:rsidRDefault="00FE36A4" w:rsidP="003961FA">
                            <w:pPr>
                              <w:rPr>
                                <w:rFonts w:ascii="Optima" w:eastAsiaTheme="minorHAnsi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39E565C5" w14:textId="77777777" w:rsidR="006F0FF2" w:rsidRPr="006F0FF2" w:rsidRDefault="006F0FF2" w:rsidP="00D81992">
                            <w:pPr>
                              <w:rPr>
                                <w:rFonts w:ascii="Optima" w:eastAsiaTheme="minorHAnsi" w:hAnsi="Optima" w:cs="Arial"/>
                                <w:color w:val="373737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071A86E7" w14:textId="5FA78D52" w:rsidR="00D81992" w:rsidRPr="00D81992" w:rsidRDefault="00D81992" w:rsidP="00D81992">
                            <w:pPr>
                              <w:rPr>
                                <w:rFonts w:ascii="Optima" w:hAnsi="Optima"/>
                              </w:rPr>
                            </w:pPr>
                            <w:r w:rsidRPr="00D81992">
                              <w:rPr>
                                <w:rFonts w:ascii="Optima" w:eastAsiaTheme="minorHAnsi" w:hAnsi="Optima" w:cs="Arial"/>
                                <w:color w:val="373737"/>
                                <w:shd w:val="clear" w:color="auto" w:fill="FFFFFF"/>
                              </w:rPr>
                              <w:t xml:space="preserve">Provided </w:t>
                            </w:r>
                            <w:r w:rsidRPr="00D81992">
                              <w:rPr>
                                <w:rFonts w:ascii="Optima" w:hAnsi="Optima"/>
                              </w:rPr>
                              <w:t xml:space="preserve"> that a majority of not retained individuals used general physician non-HIV related health care services, general physician targeted interventions may be effective in improving time-to-initial retention in HIV care.</w:t>
                            </w:r>
                          </w:p>
                          <w:p w14:paraId="145C81C7" w14:textId="57036D9D" w:rsidR="003400B2" w:rsidRPr="00632436" w:rsidRDefault="00D81992" w:rsidP="00D81992">
                            <w:pPr>
                              <w:rPr>
                                <w:rFonts w:ascii="Optima" w:hAnsi="Optima"/>
                              </w:rPr>
                            </w:pPr>
                            <w:r w:rsidRPr="00632436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</w:p>
                          <w:p w14:paraId="70510615" w14:textId="77777777" w:rsidR="003400B2" w:rsidRPr="00632436" w:rsidRDefault="003400B2" w:rsidP="003961FA">
                            <w:pPr>
                              <w:rPr>
                                <w:rFonts w:ascii="Optima" w:eastAsiaTheme="minorHAnsi" w:hAnsi="Optima" w:cs="Arial"/>
                                <w:color w:val="373737"/>
                                <w:shd w:val="clear" w:color="auto" w:fill="FFFFFF"/>
                              </w:rPr>
                            </w:pPr>
                          </w:p>
                          <w:p w14:paraId="170C3A3E" w14:textId="77777777" w:rsidR="00FE10D3" w:rsidRPr="00632436" w:rsidRDefault="00FE10D3" w:rsidP="00FE10D3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</w:rPr>
                            </w:pPr>
                          </w:p>
                          <w:p w14:paraId="4B232055" w14:textId="77777777" w:rsidR="007B73C6" w:rsidRPr="00632436" w:rsidRDefault="007B73C6" w:rsidP="00FE10D3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7F01" id="Text Box 10" o:spid="_x0000_s1032" type="#_x0000_t202" style="position:absolute;margin-left:316.55pt;margin-top:26.05pt;width:236.5pt;height:1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" filled="f" stroked="f" strokeweight=".5pt">
                <v:textbox>
                  <w:txbxContent>
                    <w:p w14:paraId="6D414E5B" w14:textId="77777777" w:rsidR="007B73C6" w:rsidRPr="00632436" w:rsidRDefault="007B73C6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</w:pPr>
                      <w:r w:rsidRPr="00632436"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>PUBLIC HEALTH IMPLICATIONS</w:t>
                      </w:r>
                    </w:p>
                    <w:p w14:paraId="7D67EAA5" w14:textId="77777777" w:rsidR="00FE36A4" w:rsidRPr="00632436" w:rsidRDefault="00FE36A4" w:rsidP="003961FA">
                      <w:pPr>
                        <w:rPr>
                          <w:rFonts w:ascii="Optima" w:eastAsiaTheme="minorHAnsi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39E565C5" w14:textId="77777777" w:rsidR="006F0FF2" w:rsidRPr="006F0FF2" w:rsidRDefault="006F0FF2" w:rsidP="00D81992">
                      <w:pPr>
                        <w:rPr>
                          <w:rFonts w:ascii="Optima" w:eastAsiaTheme="minorHAnsi" w:hAnsi="Optima" w:cs="Arial"/>
                          <w:color w:val="373737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071A86E7" w14:textId="5FA78D52" w:rsidR="00D81992" w:rsidRPr="00D81992" w:rsidRDefault="00D81992" w:rsidP="00D81992">
                      <w:pPr>
                        <w:rPr>
                          <w:rFonts w:ascii="Optima" w:hAnsi="Optima"/>
                        </w:rPr>
                      </w:pPr>
                      <w:r w:rsidRPr="00D81992">
                        <w:rPr>
                          <w:rFonts w:ascii="Optima" w:eastAsiaTheme="minorHAnsi" w:hAnsi="Optima" w:cs="Arial"/>
                          <w:color w:val="373737"/>
                          <w:shd w:val="clear" w:color="auto" w:fill="FFFFFF"/>
                        </w:rPr>
                        <w:t xml:space="preserve">Provided </w:t>
                      </w:r>
                      <w:r w:rsidRPr="00D81992">
                        <w:rPr>
                          <w:rFonts w:ascii="Optima" w:hAnsi="Optima"/>
                        </w:rPr>
                        <w:t xml:space="preserve"> that a majority </w:t>
                      </w:r>
                      <w:r w:rsidRPr="00D81992">
                        <w:rPr>
                          <w:rFonts w:ascii="Optima" w:hAnsi="Optima"/>
                        </w:rPr>
                        <w:t xml:space="preserve">of not retained individuals used </w:t>
                      </w:r>
                      <w:r w:rsidRPr="00D81992">
                        <w:rPr>
                          <w:rFonts w:ascii="Optima" w:hAnsi="Optima"/>
                        </w:rPr>
                        <w:t>general physician</w:t>
                      </w:r>
                      <w:r w:rsidRPr="00D81992">
                        <w:rPr>
                          <w:rFonts w:ascii="Optima" w:hAnsi="Optima"/>
                        </w:rPr>
                        <w:t xml:space="preserve"> </w:t>
                      </w:r>
                      <w:r w:rsidRPr="00D81992">
                        <w:rPr>
                          <w:rFonts w:ascii="Optima" w:hAnsi="Optima"/>
                        </w:rPr>
                        <w:t xml:space="preserve">non-HIV related health care services, general physician </w:t>
                      </w:r>
                      <w:r w:rsidRPr="00D81992">
                        <w:rPr>
                          <w:rFonts w:ascii="Optima" w:hAnsi="Optima"/>
                        </w:rPr>
                        <w:t>targeted interventions may be effective in improving time-to-initial retention</w:t>
                      </w:r>
                      <w:r w:rsidRPr="00D81992">
                        <w:rPr>
                          <w:rFonts w:ascii="Optima" w:hAnsi="Optima"/>
                        </w:rPr>
                        <w:t xml:space="preserve"> in HIV care</w:t>
                      </w:r>
                      <w:r w:rsidRPr="00D81992">
                        <w:rPr>
                          <w:rFonts w:ascii="Optima" w:hAnsi="Optima"/>
                        </w:rPr>
                        <w:t>.</w:t>
                      </w:r>
                    </w:p>
                    <w:p w14:paraId="145C81C7" w14:textId="57036D9D" w:rsidR="003400B2" w:rsidRPr="00632436" w:rsidRDefault="00D81992" w:rsidP="00D81992">
                      <w:pPr>
                        <w:rPr>
                          <w:rFonts w:ascii="Optima" w:hAnsi="Optima"/>
                        </w:rPr>
                      </w:pPr>
                      <w:r w:rsidRPr="00632436">
                        <w:rPr>
                          <w:rFonts w:ascii="Optima" w:hAnsi="Optima"/>
                        </w:rPr>
                        <w:t xml:space="preserve"> </w:t>
                      </w:r>
                    </w:p>
                    <w:p w14:paraId="70510615" w14:textId="77777777" w:rsidR="003400B2" w:rsidRPr="00632436" w:rsidRDefault="003400B2" w:rsidP="003961FA">
                      <w:pPr>
                        <w:rPr>
                          <w:rFonts w:ascii="Optima" w:eastAsiaTheme="minorHAnsi" w:hAnsi="Optima" w:cs="Arial"/>
                          <w:color w:val="373737"/>
                          <w:shd w:val="clear" w:color="auto" w:fill="FFFFFF"/>
                        </w:rPr>
                      </w:pPr>
                    </w:p>
                    <w:p w14:paraId="170C3A3E" w14:textId="77777777" w:rsidR="00FE10D3" w:rsidRPr="00632436" w:rsidRDefault="00FE10D3" w:rsidP="00FE10D3">
                      <w:pPr>
                        <w:rPr>
                          <w:rFonts w:ascii="Optima" w:hAnsi="Optima" w:cstheme="majorHAnsi"/>
                          <w:color w:val="000000" w:themeColor="text1"/>
                        </w:rPr>
                      </w:pPr>
                    </w:p>
                    <w:p w14:paraId="4B232055" w14:textId="77777777" w:rsidR="007B73C6" w:rsidRPr="00632436" w:rsidRDefault="007B73C6" w:rsidP="00FE10D3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8A9E4" w14:textId="09A787EB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C2A5810" w14:textId="07F88C27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F811530" w14:textId="49D8ED52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6168ED5" w14:textId="48C29B45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sz w:val="48"/>
          <w:szCs w:val="48"/>
        </w:rPr>
        <w:tab/>
      </w:r>
    </w:p>
    <w:p w14:paraId="1A72444B" w14:textId="1C848733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bookmarkStart w:id="0" w:name="_GoBack"/>
      <w:bookmarkEnd w:id="0"/>
    </w:p>
    <w:p w14:paraId="2CB2AC97" w14:textId="351B5073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5D93F14C" w14:textId="73EA1C2C" w:rsidR="009375E1" w:rsidRDefault="000E7B7A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3477D" wp14:editId="635E91A6">
                <wp:simplePos x="0" y="0"/>
                <wp:positionH relativeFrom="column">
                  <wp:posOffset>626833</wp:posOffset>
                </wp:positionH>
                <wp:positionV relativeFrom="paragraph">
                  <wp:posOffset>169764</wp:posOffset>
                </wp:positionV>
                <wp:extent cx="6400165" cy="4966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49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9BEA5" w14:textId="39FC3097" w:rsidR="00B8578B" w:rsidRPr="00B8578B" w:rsidRDefault="004642CB" w:rsidP="000E7B7A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2A5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732A59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732A59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spellStart"/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Lourenço</w:t>
                            </w:r>
                            <w:proofErr w:type="spellEnd"/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Nohpal</w:t>
                            </w:r>
                            <w:proofErr w:type="spellEnd"/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578B" w:rsidRP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</w:t>
                            </w:r>
                            <w:proofErr w:type="spellStart"/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Shopin</w:t>
                            </w:r>
                            <w:proofErr w:type="spellEnd"/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578B" w:rsidRP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G Colley</w:t>
                            </w:r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 </w:t>
                            </w:r>
                            <w:proofErr w:type="spellStart"/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Nosyk</w:t>
                            </w:r>
                            <w:proofErr w:type="spellEnd"/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JSG Montaner</w:t>
                            </w:r>
                            <w:r w:rsidR="00B8578B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7B7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B8578B" w:rsidRPr="00B8578B">
                              <w:rPr>
                                <w:rFonts w:ascii="Optima" w:eastAsiaTheme="minorEastAsi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VD Lima</w:t>
                            </w:r>
                          </w:p>
                          <w:p w14:paraId="13B3845B" w14:textId="77777777" w:rsidR="004642CB" w:rsidRPr="00732A59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77D" id="Text Box 8" o:spid="_x0000_s1033" type="#_x0000_t202" style="position:absolute;margin-left:49.35pt;margin-top:13.35pt;width:503.95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" filled="f" stroked="f" strokeweight=".5pt">
                <v:textbox>
                  <w:txbxContent>
                    <w:p w14:paraId="4119BEA5" w14:textId="39FC3097" w:rsidR="00B8578B" w:rsidRPr="00B8578B" w:rsidRDefault="004642CB" w:rsidP="000E7B7A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32A5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732A59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732A59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spellStart"/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Lourenço</w:t>
                      </w:r>
                      <w:proofErr w:type="spellEnd"/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Nohpal</w:t>
                      </w:r>
                      <w:proofErr w:type="spellEnd"/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578B" w:rsidRP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D </w:t>
                      </w:r>
                      <w:proofErr w:type="spellStart"/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Shopin</w:t>
                      </w:r>
                      <w:proofErr w:type="spellEnd"/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578B" w:rsidRP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G Colley</w:t>
                      </w:r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B </w:t>
                      </w:r>
                      <w:proofErr w:type="spellStart"/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Nosyk</w:t>
                      </w:r>
                      <w:proofErr w:type="spellEnd"/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JSG Montaner</w:t>
                      </w:r>
                      <w:r w:rsidR="00B8578B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E7B7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&amp; </w:t>
                      </w:r>
                      <w:r w:rsidR="00B8578B" w:rsidRPr="00B8578B">
                        <w:rPr>
                          <w:rFonts w:ascii="Optima" w:eastAsiaTheme="minorEastAsia" w:hAnsi="Optima" w:cstheme="majorHAnsi"/>
                          <w:color w:val="000000" w:themeColor="text1"/>
                          <w:sz w:val="20"/>
                          <w:szCs w:val="20"/>
                        </w:rPr>
                        <w:t>VD Lima</w:t>
                      </w:r>
                    </w:p>
                    <w:p w14:paraId="13B3845B" w14:textId="77777777" w:rsidR="004642CB" w:rsidRPr="00732A59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CE5A7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0A78EB96" wp14:editId="5BF28493">
            <wp:simplePos x="0" y="0"/>
            <wp:positionH relativeFrom="column">
              <wp:posOffset>355600</wp:posOffset>
            </wp:positionH>
            <wp:positionV relativeFrom="paragraph">
              <wp:posOffset>156891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E082" w14:textId="777777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020B8E7B" w14:textId="77777777" w:rsidR="00620F3D" w:rsidRPr="009375E1" w:rsidRDefault="00544429" w:rsidP="009375E1">
      <w:pPr>
        <w:rPr>
          <w:rFonts w:ascii="DengXian" w:eastAsia="DengXian" w:hAnsi="DengXian"/>
          <w:sz w:val="48"/>
          <w:szCs w:val="48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0622" w14:textId="77777777" w:rsidR="00544429" w:rsidRDefault="00544429" w:rsidP="00ED7FC3">
      <w:r>
        <w:separator/>
      </w:r>
    </w:p>
  </w:endnote>
  <w:endnote w:type="continuationSeparator" w:id="0">
    <w:p w14:paraId="58A31634" w14:textId="77777777" w:rsidR="00544429" w:rsidRDefault="00544429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6536" w14:textId="77777777" w:rsidR="00544429" w:rsidRDefault="00544429" w:rsidP="00ED7FC3">
      <w:r>
        <w:separator/>
      </w:r>
    </w:p>
  </w:footnote>
  <w:footnote w:type="continuationSeparator" w:id="0">
    <w:p w14:paraId="2410249A" w14:textId="77777777" w:rsidR="00544429" w:rsidRDefault="00544429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08D"/>
    <w:multiLevelType w:val="hybridMultilevel"/>
    <w:tmpl w:val="27FEB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9"/>
    <w:rsid w:val="00030A63"/>
    <w:rsid w:val="00087EEE"/>
    <w:rsid w:val="000C71EC"/>
    <w:rsid w:val="000E7B7A"/>
    <w:rsid w:val="000F2AC3"/>
    <w:rsid w:val="00114422"/>
    <w:rsid w:val="00124391"/>
    <w:rsid w:val="00130BCF"/>
    <w:rsid w:val="001728B5"/>
    <w:rsid w:val="001803C7"/>
    <w:rsid w:val="00197459"/>
    <w:rsid w:val="001F2A6E"/>
    <w:rsid w:val="00236CA5"/>
    <w:rsid w:val="002A0DB5"/>
    <w:rsid w:val="002A2515"/>
    <w:rsid w:val="002B2367"/>
    <w:rsid w:val="002B3B6D"/>
    <w:rsid w:val="002C43EF"/>
    <w:rsid w:val="002E2E7E"/>
    <w:rsid w:val="00301861"/>
    <w:rsid w:val="003210F3"/>
    <w:rsid w:val="0032419B"/>
    <w:rsid w:val="0032665D"/>
    <w:rsid w:val="003400B2"/>
    <w:rsid w:val="00347701"/>
    <w:rsid w:val="003961FA"/>
    <w:rsid w:val="003C02B6"/>
    <w:rsid w:val="003C50FD"/>
    <w:rsid w:val="003E1C07"/>
    <w:rsid w:val="003E7619"/>
    <w:rsid w:val="00463B49"/>
    <w:rsid w:val="004642CB"/>
    <w:rsid w:val="0046712C"/>
    <w:rsid w:val="00484F50"/>
    <w:rsid w:val="004D133B"/>
    <w:rsid w:val="004D6DA7"/>
    <w:rsid w:val="005137DF"/>
    <w:rsid w:val="0053256A"/>
    <w:rsid w:val="00544429"/>
    <w:rsid w:val="00554C94"/>
    <w:rsid w:val="00583434"/>
    <w:rsid w:val="005A0EBF"/>
    <w:rsid w:val="005A3709"/>
    <w:rsid w:val="00632436"/>
    <w:rsid w:val="006A31CD"/>
    <w:rsid w:val="006A6EBE"/>
    <w:rsid w:val="006C24F5"/>
    <w:rsid w:val="006E0715"/>
    <w:rsid w:val="006F0FF2"/>
    <w:rsid w:val="006F3648"/>
    <w:rsid w:val="00732724"/>
    <w:rsid w:val="00732A59"/>
    <w:rsid w:val="007B73C6"/>
    <w:rsid w:val="007F6DC4"/>
    <w:rsid w:val="0082244A"/>
    <w:rsid w:val="0084730D"/>
    <w:rsid w:val="008C062F"/>
    <w:rsid w:val="008C7C39"/>
    <w:rsid w:val="008D0C3D"/>
    <w:rsid w:val="009375E1"/>
    <w:rsid w:val="009B1B34"/>
    <w:rsid w:val="009D2D16"/>
    <w:rsid w:val="00A02A63"/>
    <w:rsid w:val="00A47613"/>
    <w:rsid w:val="00A5347D"/>
    <w:rsid w:val="00A83359"/>
    <w:rsid w:val="00A85DD4"/>
    <w:rsid w:val="00A878E5"/>
    <w:rsid w:val="00AE46CA"/>
    <w:rsid w:val="00AF25E8"/>
    <w:rsid w:val="00AF6765"/>
    <w:rsid w:val="00B13C97"/>
    <w:rsid w:val="00B23E04"/>
    <w:rsid w:val="00B34874"/>
    <w:rsid w:val="00B57175"/>
    <w:rsid w:val="00B6702A"/>
    <w:rsid w:val="00B8578B"/>
    <w:rsid w:val="00BA096E"/>
    <w:rsid w:val="00BD663D"/>
    <w:rsid w:val="00BE61D9"/>
    <w:rsid w:val="00C52FB1"/>
    <w:rsid w:val="00C5335F"/>
    <w:rsid w:val="00C72F37"/>
    <w:rsid w:val="00CE0BAF"/>
    <w:rsid w:val="00CE47C3"/>
    <w:rsid w:val="00D045CB"/>
    <w:rsid w:val="00D1616A"/>
    <w:rsid w:val="00D21964"/>
    <w:rsid w:val="00D742F7"/>
    <w:rsid w:val="00D81067"/>
    <w:rsid w:val="00D81992"/>
    <w:rsid w:val="00DA57E7"/>
    <w:rsid w:val="00DB4DFC"/>
    <w:rsid w:val="00DD098B"/>
    <w:rsid w:val="00E86212"/>
    <w:rsid w:val="00E9778C"/>
    <w:rsid w:val="00EB06AE"/>
    <w:rsid w:val="00ED0319"/>
    <w:rsid w:val="00ED7FC3"/>
    <w:rsid w:val="00F0354D"/>
    <w:rsid w:val="00F62BB9"/>
    <w:rsid w:val="00FC5286"/>
    <w:rsid w:val="00FE10D3"/>
    <w:rsid w:val="00FE36A4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772"/>
  <w15:chartTrackingRefBased/>
  <w15:docId w15:val="{02F1BB65-0635-874F-B134-A979E94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0F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F50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857F0-3DF1-A74D-9A06-E8B13FB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2020-06-18T19:45:00Z</dcterms:created>
  <dcterms:modified xsi:type="dcterms:W3CDTF">2020-06-18T22:57:00Z</dcterms:modified>
</cp:coreProperties>
</file>